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AD7" w:rsidRDefault="004D0EB3" w:rsidP="004D0EB3">
      <w:pPr>
        <w:spacing w:after="0"/>
        <w:rPr>
          <w:rFonts w:cs="B Titr"/>
          <w:b/>
          <w:bCs/>
          <w:sz w:val="26"/>
          <w:szCs w:val="26"/>
          <w:rtl/>
        </w:rPr>
      </w:pPr>
      <w:r>
        <w:rPr>
          <w:rFonts w:cs="B Titr" w:hint="cs"/>
          <w:b/>
          <w:bCs/>
          <w:sz w:val="26"/>
          <w:szCs w:val="26"/>
          <w:rtl/>
        </w:rPr>
        <w:t>ریاست محترم دانشگاه های علوم پزشکی سراسر کشور</w:t>
      </w:r>
    </w:p>
    <w:p w:rsidR="00927AD7" w:rsidRDefault="00927AD7" w:rsidP="00927AD7">
      <w:pPr>
        <w:spacing w:after="0"/>
        <w:rPr>
          <w:rFonts w:cs="Times New Roman"/>
          <w:b/>
          <w:bCs/>
          <w:sz w:val="26"/>
          <w:szCs w:val="26"/>
        </w:rPr>
      </w:pPr>
      <w:r>
        <w:rPr>
          <w:rFonts w:cs="B Titr" w:hint="cs"/>
          <w:b/>
          <w:bCs/>
          <w:sz w:val="26"/>
          <w:szCs w:val="26"/>
          <w:rtl/>
        </w:rPr>
        <w:t xml:space="preserve">موضوع: </w:t>
      </w:r>
      <w:bookmarkStart w:id="0" w:name="Subject"/>
      <w:r>
        <w:rPr>
          <w:rFonts w:cs="B Nazanin" w:hint="cs"/>
          <w:b/>
          <w:bCs/>
          <w:sz w:val="26"/>
          <w:szCs w:val="26"/>
          <w:rtl/>
        </w:rPr>
        <w:t>در پاسخ به دستورالعمل های مربوط به سیاست های جمعیتی- پیشگیری از</w:t>
      </w:r>
      <w:bookmarkEnd w:id="0"/>
      <w:r>
        <w:rPr>
          <w:rFonts w:cs="B Nazanin" w:hint="cs"/>
          <w:b/>
          <w:bCs/>
          <w:sz w:val="26"/>
          <w:szCs w:val="26"/>
          <w:rtl/>
        </w:rPr>
        <w:t xml:space="preserve"> سقط</w:t>
      </w:r>
    </w:p>
    <w:p w:rsidR="00927AD7" w:rsidRDefault="00927AD7" w:rsidP="00927AD7">
      <w:pPr>
        <w:rPr>
          <w:rFonts w:cs="B Titr"/>
        </w:rPr>
      </w:pPr>
      <w:r>
        <w:rPr>
          <w:rFonts w:cs="B Titr" w:hint="cs"/>
          <w:rtl/>
        </w:rPr>
        <w:t>با سلام و احترام</w:t>
      </w:r>
    </w:p>
    <w:p w:rsidR="00927AD7" w:rsidRPr="004D0EB3" w:rsidRDefault="00927AD7" w:rsidP="00927AD7">
      <w:pPr>
        <w:tabs>
          <w:tab w:val="right" w:pos="379"/>
        </w:tabs>
        <w:spacing w:after="0"/>
        <w:jc w:val="both"/>
        <w:rPr>
          <w:rFonts w:ascii="IranNastaliq" w:hAnsi="IranNastaliq" w:cs="B Yagut"/>
          <w:sz w:val="24"/>
          <w:szCs w:val="24"/>
          <w:rtl/>
        </w:rPr>
      </w:pPr>
      <w:r>
        <w:rPr>
          <w:rFonts w:ascii="IranNastaliq" w:hAnsi="IranNastaliq" w:cs="B Yagut" w:hint="cs"/>
          <w:sz w:val="24"/>
          <w:szCs w:val="24"/>
          <w:rtl/>
        </w:rPr>
        <w:tab/>
      </w:r>
      <w:r>
        <w:rPr>
          <w:rFonts w:ascii="IranNastaliq" w:hAnsi="IranNastaliq" w:cs="B Yagut" w:hint="cs"/>
          <w:sz w:val="24"/>
          <w:szCs w:val="24"/>
          <w:rtl/>
        </w:rPr>
        <w:tab/>
      </w:r>
      <w:r w:rsidRPr="004D0EB3">
        <w:rPr>
          <w:rFonts w:ascii="IranNastaliq" w:hAnsi="IranNastaliq" w:cs="B Yagut" w:hint="cs"/>
          <w:sz w:val="24"/>
          <w:szCs w:val="24"/>
          <w:rtl/>
        </w:rPr>
        <w:t>با عنایت به ابلاغ مدبّرانه و عالمانه سیاست های کلی جمعیت از سوی مقام معظم رهبری (</w:t>
      </w:r>
      <w:proofErr w:type="spellStart"/>
      <w:r w:rsidRPr="004D0EB3">
        <w:rPr>
          <w:rFonts w:ascii="IranNastaliq" w:hAnsi="IranNastaliq" w:cs="B Yagut" w:hint="cs"/>
          <w:sz w:val="24"/>
          <w:szCs w:val="24"/>
          <w:rtl/>
        </w:rPr>
        <w:t>حفظه</w:t>
      </w:r>
      <w:proofErr w:type="spellEnd"/>
      <w:r w:rsidRPr="004D0EB3">
        <w:rPr>
          <w:rFonts w:ascii="IranNastaliq" w:hAnsi="IranNastaliq" w:cs="B Yagut" w:hint="cs"/>
          <w:sz w:val="24"/>
          <w:szCs w:val="24"/>
          <w:rtl/>
        </w:rPr>
        <w:t xml:space="preserve"> الله تعالی) که حقیقتاً راهنمای عمل آینده </w:t>
      </w:r>
      <w:proofErr w:type="spellStart"/>
      <w:r w:rsidRPr="004D0EB3">
        <w:rPr>
          <w:rFonts w:ascii="IranNastaliq" w:hAnsi="IranNastaliq" w:cs="B Yagut" w:hint="cs"/>
          <w:sz w:val="24"/>
          <w:szCs w:val="24"/>
          <w:rtl/>
        </w:rPr>
        <w:t>نگرانه</w:t>
      </w:r>
      <w:proofErr w:type="spellEnd"/>
      <w:r w:rsidRPr="004D0EB3">
        <w:rPr>
          <w:rFonts w:ascii="IranNastaliq" w:hAnsi="IranNastaliq" w:cs="B Yagut" w:hint="cs"/>
          <w:sz w:val="24"/>
          <w:szCs w:val="24"/>
          <w:rtl/>
        </w:rPr>
        <w:t xml:space="preserve"> برای ما و آیندگان است، وظیفه قانونی و شرعی همگانی است که با اجرای درست و به موقع آن، کشوری پایدار و بالنده در دنیا و منطقه برای خود و فرزندان آینده تضمین نماییم. </w:t>
      </w:r>
    </w:p>
    <w:p w:rsidR="00927AD7" w:rsidRPr="004D0EB3" w:rsidRDefault="00927AD7" w:rsidP="00927AD7">
      <w:pPr>
        <w:tabs>
          <w:tab w:val="right" w:pos="379"/>
        </w:tabs>
        <w:spacing w:after="0"/>
        <w:jc w:val="both"/>
        <w:rPr>
          <w:rFonts w:ascii="IranNastaliq" w:hAnsi="IranNastaliq" w:cs="B Yagut"/>
          <w:sz w:val="24"/>
          <w:szCs w:val="24"/>
          <w:rtl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 xml:space="preserve">از این رو، به پشتوانه کلام وحی الهی و حفظ و غنی سازی فرهنگ اسلامی </w:t>
      </w:r>
      <w:r w:rsidRPr="004D0EB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4D0EB3">
        <w:rPr>
          <w:rFonts w:ascii="IranNastaliq" w:hAnsi="IranNastaliq" w:cs="B Yagut" w:hint="cs"/>
          <w:sz w:val="24"/>
          <w:szCs w:val="24"/>
          <w:rtl/>
        </w:rPr>
        <w:t xml:space="preserve"> ایرانی لازم است تعالی اجتماعی و فرهنگ دلنشین دوستدار خانواده و باروری که مزین به اخلاق مداری، اعتماد، تعهد و آرامش است را احیاء نموده و با این رویکرد مسائل اجتماعی که بخشی از دغدغه های نظام و هموطنان نیز هست، مجدانه مرتفع گردد.</w:t>
      </w:r>
    </w:p>
    <w:p w:rsidR="00927AD7" w:rsidRPr="004D0EB3" w:rsidRDefault="004D0EB3" w:rsidP="004D0EB3">
      <w:pPr>
        <w:tabs>
          <w:tab w:val="right" w:pos="379"/>
        </w:tabs>
        <w:spacing w:after="0"/>
        <w:jc w:val="both"/>
        <w:rPr>
          <w:rFonts w:ascii="IranNastaliq" w:hAnsi="IranNastaliq" w:cs="B Yagut"/>
          <w:sz w:val="24"/>
          <w:szCs w:val="24"/>
          <w:rtl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>در این راستا</w:t>
      </w:r>
      <w:r w:rsidR="00927AD7" w:rsidRPr="004D0EB3">
        <w:rPr>
          <w:rFonts w:ascii="IranNastaliq" w:hAnsi="IranNastaliq" w:cs="B Yagut" w:hint="cs"/>
          <w:sz w:val="24"/>
          <w:szCs w:val="24"/>
          <w:rtl/>
        </w:rPr>
        <w:t xml:space="preserve">، دستور </w:t>
      </w:r>
      <w:proofErr w:type="spellStart"/>
      <w:r w:rsidRPr="004D0EB3">
        <w:rPr>
          <w:rFonts w:ascii="IranNastaliq" w:hAnsi="IranNastaliq" w:cs="B Yagut" w:hint="cs"/>
          <w:sz w:val="24"/>
          <w:szCs w:val="24"/>
          <w:rtl/>
        </w:rPr>
        <w:t>ال</w:t>
      </w:r>
      <w:r w:rsidR="00927AD7" w:rsidRPr="004D0EB3">
        <w:rPr>
          <w:rFonts w:ascii="IranNastaliq" w:hAnsi="IranNastaliq" w:cs="B Yagut" w:hint="cs"/>
          <w:sz w:val="24"/>
          <w:szCs w:val="24"/>
          <w:rtl/>
        </w:rPr>
        <w:t>عمل</w:t>
      </w:r>
      <w:proofErr w:type="spellEnd"/>
      <w:r w:rsidRPr="004D0EB3">
        <w:rPr>
          <w:rFonts w:ascii="IranNastaliq" w:hAnsi="IranNastaliq" w:cs="B Yagut" w:hint="cs"/>
          <w:sz w:val="24"/>
          <w:szCs w:val="24"/>
          <w:rtl/>
        </w:rPr>
        <w:t xml:space="preserve"> </w:t>
      </w:r>
      <w:r w:rsidR="00927AD7" w:rsidRPr="004D0EB3">
        <w:rPr>
          <w:rFonts w:ascii="IranNastaliq" w:hAnsi="IranNastaliq" w:cs="B Yagut" w:hint="cs"/>
          <w:sz w:val="24"/>
          <w:szCs w:val="24"/>
          <w:rtl/>
        </w:rPr>
        <w:t xml:space="preserve">"پیشگیری از سقط " با توجه به اهمیت این معضل </w:t>
      </w:r>
      <w:r w:rsidRPr="004D0EB3">
        <w:rPr>
          <w:rFonts w:ascii="IranNastaliq" w:hAnsi="IranNastaliq" w:cs="B Yagut" w:hint="cs"/>
          <w:sz w:val="24"/>
          <w:szCs w:val="24"/>
          <w:rtl/>
        </w:rPr>
        <w:t xml:space="preserve">در </w:t>
      </w:r>
      <w:r w:rsidR="00927AD7" w:rsidRPr="004D0EB3">
        <w:rPr>
          <w:rFonts w:ascii="IranNastaliq" w:hAnsi="IranNastaliq" w:cs="B Yagut" w:hint="cs"/>
          <w:sz w:val="24"/>
          <w:szCs w:val="24"/>
          <w:rtl/>
        </w:rPr>
        <w:t xml:space="preserve">سلامت خانواده ها و متاسفانه فزونی آن، </w:t>
      </w:r>
      <w:r w:rsidRPr="004D0EB3">
        <w:rPr>
          <w:rFonts w:ascii="IranNastaliq" w:hAnsi="IranNastaliq" w:cs="B Yagut" w:hint="cs"/>
          <w:sz w:val="24"/>
          <w:szCs w:val="24"/>
          <w:rtl/>
        </w:rPr>
        <w:t xml:space="preserve">که </w:t>
      </w:r>
      <w:r w:rsidR="00927AD7" w:rsidRPr="004D0EB3">
        <w:rPr>
          <w:rFonts w:ascii="IranNastaliq" w:hAnsi="IranNastaliq" w:cs="B Yagut" w:hint="cs"/>
          <w:sz w:val="24"/>
          <w:szCs w:val="24"/>
          <w:rtl/>
        </w:rPr>
        <w:t>تاثیر مهم و جدی بر کاهش نرخ باروری کلی گذاشته است،</w:t>
      </w:r>
      <w:r w:rsidR="00927AD7" w:rsidRPr="004D0EB3">
        <w:rPr>
          <w:rFonts w:cs="B Yagut"/>
          <w:sz w:val="24"/>
          <w:szCs w:val="24"/>
          <w:rtl/>
        </w:rPr>
        <w:t xml:space="preserve"> </w:t>
      </w:r>
      <w:r w:rsidR="00927AD7" w:rsidRPr="004D0EB3">
        <w:rPr>
          <w:rFonts w:ascii="IranNastaliq" w:hAnsi="IranNastaliq" w:cs="B Yagut" w:hint="cs"/>
          <w:sz w:val="24"/>
          <w:szCs w:val="24"/>
          <w:rtl/>
        </w:rPr>
        <w:t xml:space="preserve">به منظور ایجاد حساسیت در جامعه و همچنین جلب همکاری درون و برون بخشی با هدف کنترل و کاهش سقط جهت دستور اقدام </w:t>
      </w:r>
      <w:r w:rsidRPr="004D0EB3">
        <w:rPr>
          <w:rFonts w:ascii="IranNastaliq" w:hAnsi="IranNastaliq" w:cs="B Yagut" w:hint="cs"/>
          <w:sz w:val="24"/>
          <w:szCs w:val="24"/>
          <w:rtl/>
        </w:rPr>
        <w:t xml:space="preserve">مقتضی اعلام </w:t>
      </w:r>
      <w:r w:rsidR="00927AD7" w:rsidRPr="004D0EB3">
        <w:rPr>
          <w:rFonts w:ascii="IranNastaliq" w:hAnsi="IranNastaliq" w:cs="B Yagut" w:hint="cs"/>
          <w:sz w:val="24"/>
          <w:szCs w:val="24"/>
          <w:rtl/>
        </w:rPr>
        <w:t>می گردد :</w:t>
      </w:r>
    </w:p>
    <w:p w:rsidR="00927AD7" w:rsidRPr="004D0EB3" w:rsidRDefault="00927AD7" w:rsidP="00D925C2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  <w:rtl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 xml:space="preserve">ضرورت آموزش و اطلاع رسانی همه جانبه به ویژه تغییر در گفتمان جامعه علمی، عمومی و سیاستی و جهت دهی افکار عمومی با رویکرد ارتقاء شان و کرامت نقش </w:t>
      </w:r>
      <w:proofErr w:type="spellStart"/>
      <w:r w:rsidRPr="004D0EB3">
        <w:rPr>
          <w:rFonts w:ascii="IranNastaliq" w:hAnsi="IranNastaliq" w:cs="B Yagut" w:hint="cs"/>
          <w:sz w:val="24"/>
          <w:szCs w:val="24"/>
          <w:rtl/>
        </w:rPr>
        <w:t>والدی</w:t>
      </w:r>
      <w:proofErr w:type="spellEnd"/>
      <w:r w:rsidRPr="004D0EB3">
        <w:rPr>
          <w:rFonts w:ascii="IranNastaliq" w:hAnsi="IranNastaliq" w:cs="B Yagut" w:hint="cs"/>
          <w:sz w:val="24"/>
          <w:szCs w:val="24"/>
          <w:rtl/>
        </w:rPr>
        <w:t xml:space="preserve"> و مادر باردار به ویژه حرمت گذاری به زندگی جنین و  ایجاد حساسیت اخلاقی </w:t>
      </w:r>
      <w:r w:rsidRPr="004D0EB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4D0EB3">
        <w:rPr>
          <w:rFonts w:ascii="IranNastaliq" w:hAnsi="IranNastaliq" w:cs="B Yagut" w:hint="cs"/>
          <w:sz w:val="24"/>
          <w:szCs w:val="24"/>
          <w:rtl/>
        </w:rPr>
        <w:t xml:space="preserve"> حقوقی در جامعه در اهمیت و احترام به زندگی جنین و تغییر  گفتمان جامعه "سقط جنین" به  گفتمان</w:t>
      </w:r>
      <w:r w:rsidR="00D925C2">
        <w:rPr>
          <w:rFonts w:ascii="IranNastaliq" w:hAnsi="IranNastaliq" w:cs="B Yagut" w:hint="cs"/>
          <w:sz w:val="24"/>
          <w:szCs w:val="24"/>
          <w:rtl/>
        </w:rPr>
        <w:t xml:space="preserve"> اخلاق مدار و توجه به حیات جنین </w:t>
      </w:r>
      <w:bookmarkStart w:id="1" w:name="_GoBack"/>
      <w:bookmarkEnd w:id="1"/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 xml:space="preserve">به روز رسانی منابع اطلاعاتی و سایت های متعلق به نظام سلامت منجمله وزارت بهداشت، سازمان نظام پزشکی، دانشگاه ها ی علوم پزشکی کشور.... با رویکرد حفظ و ارتقاء باروری  و ارائه مباحث اخلاقی </w:t>
      </w:r>
      <w:r w:rsidRPr="004D0EB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4D0EB3">
        <w:rPr>
          <w:rFonts w:ascii="IranNastaliq" w:hAnsi="IranNastaliq" w:cs="B Yagut" w:hint="cs"/>
          <w:sz w:val="24"/>
          <w:szCs w:val="24"/>
          <w:rtl/>
        </w:rPr>
        <w:t xml:space="preserve"> حقوقی سقط جنین </w:t>
      </w:r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>ارتقای آموزش اخلاق حرفه ای و رعایت ملاحظات اخلاقی در سطوح پایه و تخصصی در دانشجویان علوم پزشکی با تاکید بر مباحث حقوقی سقط جنین و اجباری نمودن دوره های بازآموزی حفظ و ارتقاء باروری، پیشگیری از سقط برای کارکنان بهداشت و درمان و تعلق گرفتن امتیاز بازآموزی به شرکت کنند گان در همایش ها و کارگاه های آموزشی در راستای حفظ و ارتقاء باروری و همچنین کاهش و کنترل سقط.</w:t>
      </w:r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 xml:space="preserve">ارائه راهنمای اخلاق حرفه ای کارکنان و بستر سازی تشویق کارکنان در رعایت ملاحظات اخلاقی </w:t>
      </w:r>
      <w:r w:rsidRPr="004D0EB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4D0EB3">
        <w:rPr>
          <w:rFonts w:ascii="IranNastaliq" w:hAnsi="IranNastaliq" w:cs="B Yagut" w:hint="cs"/>
          <w:sz w:val="24"/>
          <w:szCs w:val="24"/>
          <w:rtl/>
        </w:rPr>
        <w:t xml:space="preserve"> حرفه ای در بخش بهداشت و درمان </w:t>
      </w:r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>لزوم بازنگری قانون سقط درمانی در راستای حفظ و ارتقاء باروری  و ارائه آیین نامه اجرایی</w:t>
      </w:r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lastRenderedPageBreak/>
        <w:t>گسترش خدمات آموزش و مشاوره فرزند آوری در نظام مراقبت سلامت کشور و ارائه بخشنامه راه اندازی "مرکز تخصصی خدمات سلامت باروری و خانواده"  با هدف آموزش و مشاوره فرزند آوری خانواده ها توسط ارائه دهندگان خدمات صلاحیت دار و با رعایت استانداردها.</w:t>
      </w:r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 xml:space="preserve">ثبت سقط و ختم حاملگی و همچنین عوارض آن در سامانه ثبت الکترونیک بیمارستان ها مطابق با طبقه بندی بین </w:t>
      </w:r>
      <w:proofErr w:type="spellStart"/>
      <w:r w:rsidRPr="004D0EB3">
        <w:rPr>
          <w:rFonts w:ascii="IranNastaliq" w:hAnsi="IranNastaliq" w:cs="B Yagut" w:hint="cs"/>
          <w:sz w:val="24"/>
          <w:szCs w:val="24"/>
          <w:rtl/>
        </w:rPr>
        <w:t>المللی</w:t>
      </w:r>
      <w:proofErr w:type="spellEnd"/>
      <w:r w:rsidRPr="004D0EB3">
        <w:rPr>
          <w:rFonts w:ascii="IranNastaliq" w:hAnsi="IranNastaliq" w:cs="B Yagut" w:hint="cs"/>
          <w:sz w:val="24"/>
          <w:szCs w:val="24"/>
          <w:rtl/>
        </w:rPr>
        <w:t xml:space="preserve"> بیماری ها (</w:t>
      </w:r>
      <w:r w:rsidRPr="004D0EB3">
        <w:rPr>
          <w:rFonts w:ascii="IranNastaliq" w:hAnsi="IranNastaliq" w:cs="B Yagut"/>
          <w:sz w:val="24"/>
          <w:szCs w:val="24"/>
        </w:rPr>
        <w:t>ICD -10</w:t>
      </w:r>
      <w:r w:rsidRPr="004D0EB3">
        <w:rPr>
          <w:rFonts w:ascii="IranNastaliq" w:hAnsi="IranNastaliq" w:cs="B Yagut" w:hint="cs"/>
          <w:sz w:val="24"/>
          <w:szCs w:val="24"/>
          <w:rtl/>
        </w:rPr>
        <w:t xml:space="preserve">). </w:t>
      </w:r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 xml:space="preserve">ارائه بخشنامه " منع جدی تبلیغ وسایل، داروها و عمل سقط جنین توسط  سازمان نظام پزشکی" مطابق با ماده 3 از فصل دو قانون سازمان نظام پزشکی، دستور عمل صدور مجوز و نظارت بر تبلیغات و انتشارات دارویی .....) و نظارت جدی بر  تبلیغات  ضد باروری در اینترنت، فضای مجازی و ... در صورت لزوم جلب همکاری پلیس </w:t>
      </w:r>
      <w:proofErr w:type="spellStart"/>
      <w:r w:rsidRPr="004D0EB3">
        <w:rPr>
          <w:rFonts w:ascii="IranNastaliq" w:hAnsi="IranNastaliq" w:cs="B Yagut" w:hint="cs"/>
          <w:sz w:val="24"/>
          <w:szCs w:val="24"/>
          <w:rtl/>
        </w:rPr>
        <w:t>فتا</w:t>
      </w:r>
      <w:proofErr w:type="spellEnd"/>
      <w:r w:rsidRPr="004D0EB3">
        <w:rPr>
          <w:rFonts w:ascii="IranNastaliq" w:hAnsi="IranNastaliq" w:cs="B Yagut" w:hint="cs"/>
          <w:sz w:val="24"/>
          <w:szCs w:val="24"/>
          <w:rtl/>
        </w:rPr>
        <w:t xml:space="preserve"> در کنترل فضای مجازی.</w:t>
      </w:r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 xml:space="preserve">ارائه شیوه نامه ضوابط نظارت (ویژه کنترل سقط) بر مطب ها و مراکز درمانی و جراحی... معاونت محترم درمان با همکاری سیستم قضایی در برخورد با متخلفین. </w:t>
      </w:r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before="240"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 xml:space="preserve"> ارائه شیوه نامه نظارت بر کنترل مجوز ورود، توزیع و ایمنی  داور - ویژه کنترل سقط توسط سازمان غذا و دارو و جلب همکاری ستاد مرکزی مبارزه با قاچاق کالا در کنترل ورود داروهای غیر مجاز و یا خارج از مصوبات سازمان غذا و دارو </w:t>
      </w:r>
    </w:p>
    <w:p w:rsidR="00927AD7" w:rsidRPr="004D0EB3" w:rsidRDefault="00927AD7" w:rsidP="004D0EB3">
      <w:pPr>
        <w:numPr>
          <w:ilvl w:val="0"/>
          <w:numId w:val="1"/>
        </w:numPr>
        <w:tabs>
          <w:tab w:val="right" w:pos="379"/>
        </w:tabs>
        <w:spacing w:after="0" w:line="240" w:lineRule="auto"/>
        <w:jc w:val="both"/>
        <w:rPr>
          <w:rFonts w:ascii="IranNastaliq" w:hAnsi="IranNastaliq" w:cs="B Yagut"/>
          <w:sz w:val="24"/>
          <w:szCs w:val="24"/>
        </w:rPr>
      </w:pPr>
      <w:r w:rsidRPr="004D0EB3">
        <w:rPr>
          <w:rFonts w:ascii="IranNastaliq" w:hAnsi="IranNastaliq" w:cs="B Yagut" w:hint="cs"/>
          <w:sz w:val="24"/>
          <w:szCs w:val="24"/>
          <w:rtl/>
        </w:rPr>
        <w:t xml:space="preserve">مسئولیت  پیگیری، رصد و پایش و ارائه گزارش عملکرد به عهده </w:t>
      </w:r>
      <w:r w:rsidRPr="004D0EB3">
        <w:rPr>
          <w:rFonts w:ascii="IranNastaliq" w:hAnsi="IranNastaliq" w:cs="B Yagut"/>
          <w:sz w:val="24"/>
          <w:szCs w:val="24"/>
          <w:rtl/>
        </w:rPr>
        <w:t>"</w:t>
      </w:r>
      <w:r w:rsidRPr="004D0EB3">
        <w:rPr>
          <w:rFonts w:ascii="IranNastaliq" w:hAnsi="IranNastaliq" w:cs="B Yagut" w:hint="cs"/>
          <w:sz w:val="24"/>
          <w:szCs w:val="24"/>
          <w:rtl/>
        </w:rPr>
        <w:t>کمیته کشوری پیشگیری از سقط</w:t>
      </w:r>
      <w:r w:rsidRPr="004D0EB3">
        <w:rPr>
          <w:rFonts w:ascii="IranNastaliq" w:hAnsi="IranNastaliq" w:cs="B Yagut"/>
          <w:sz w:val="24"/>
          <w:szCs w:val="24"/>
          <w:rtl/>
        </w:rPr>
        <w:t>"</w:t>
      </w:r>
      <w:r w:rsidRPr="004D0EB3">
        <w:rPr>
          <w:rFonts w:ascii="IranNastaliq" w:hAnsi="IranNastaliq" w:cs="B Yagut" w:hint="cs"/>
          <w:sz w:val="24"/>
          <w:szCs w:val="24"/>
          <w:rtl/>
        </w:rPr>
        <w:t xml:space="preserve"> که با حضور نمایندگان تام الاختیار از حوزه های شورای عالی اخلاق پزشکی، بهداشت، درمان، آموزش، سازمان غذا و دارو، سازمان نظام پزشکی، سازمان پزشکی قانونی کشور و همچنین نمایندگان دستگاه های مرتبط می باشد. </w:t>
      </w:r>
    </w:p>
    <w:p w:rsidR="004D0EB3" w:rsidRDefault="004D0EB3" w:rsidP="00927AD7">
      <w:pPr>
        <w:rPr>
          <w:rtl/>
        </w:rPr>
      </w:pPr>
    </w:p>
    <w:p w:rsidR="004D0EB3" w:rsidRPr="004D0EB3" w:rsidRDefault="004D0EB3" w:rsidP="004D0EB3">
      <w:pPr>
        <w:jc w:val="right"/>
        <w:rPr>
          <w:rFonts w:cs="B Titr"/>
          <w:b/>
          <w:bCs/>
          <w:sz w:val="24"/>
          <w:szCs w:val="24"/>
          <w:rtl/>
        </w:rPr>
      </w:pPr>
      <w:r w:rsidRPr="004D0EB3">
        <w:rPr>
          <w:rFonts w:cs="B Titr" w:hint="cs"/>
          <w:b/>
          <w:bCs/>
          <w:sz w:val="24"/>
          <w:szCs w:val="24"/>
          <w:rtl/>
        </w:rPr>
        <w:t>دکتر سعید نمکی</w:t>
      </w:r>
    </w:p>
    <w:p w:rsidR="004D0EB3" w:rsidRDefault="004D0EB3" w:rsidP="004D0EB3">
      <w:pPr>
        <w:jc w:val="right"/>
        <w:rPr>
          <w:rFonts w:cs="B Titr"/>
          <w:b/>
          <w:bCs/>
          <w:sz w:val="24"/>
          <w:szCs w:val="24"/>
          <w:rtl/>
        </w:rPr>
      </w:pPr>
      <w:r w:rsidRPr="004D0EB3">
        <w:rPr>
          <w:rFonts w:cs="B Titr" w:hint="cs"/>
          <w:b/>
          <w:bCs/>
          <w:sz w:val="24"/>
          <w:szCs w:val="24"/>
          <w:rtl/>
        </w:rPr>
        <w:t>وزیر بهداشت</w:t>
      </w:r>
    </w:p>
    <w:p w:rsidR="004D0EB3" w:rsidRDefault="004D0EB3" w:rsidP="004D0EB3">
      <w:pPr>
        <w:jc w:val="right"/>
        <w:rPr>
          <w:rFonts w:cs="B Titr"/>
          <w:b/>
          <w:bCs/>
          <w:sz w:val="24"/>
          <w:szCs w:val="24"/>
          <w:rtl/>
        </w:rPr>
      </w:pPr>
    </w:p>
    <w:p w:rsidR="004D0EB3" w:rsidRPr="004D0EB3" w:rsidRDefault="004D0EB3" w:rsidP="004D0EB3">
      <w:pPr>
        <w:rPr>
          <w:rFonts w:cs="B Yagut"/>
          <w:rtl/>
        </w:rPr>
      </w:pPr>
      <w:r w:rsidRPr="004D0EB3">
        <w:rPr>
          <w:rFonts w:cs="B Yagut" w:hint="cs"/>
          <w:rtl/>
        </w:rPr>
        <w:t>رونوشت:</w:t>
      </w:r>
    </w:p>
    <w:p w:rsidR="004D0EB3" w:rsidRPr="004D0EB3" w:rsidRDefault="004D0EB3" w:rsidP="004D0EB3">
      <w:pPr>
        <w:rPr>
          <w:rFonts w:cs="B Yagut"/>
          <w:rtl/>
        </w:rPr>
      </w:pPr>
      <w:r w:rsidRPr="004D0EB3">
        <w:rPr>
          <w:rFonts w:cs="B Yagut" w:hint="cs"/>
          <w:rtl/>
        </w:rPr>
        <w:t xml:space="preserve">معاون محترم بهداشت </w:t>
      </w:r>
    </w:p>
    <w:p w:rsidR="004D0EB3" w:rsidRPr="004D0EB3" w:rsidRDefault="004D0EB3" w:rsidP="004D0EB3">
      <w:pPr>
        <w:rPr>
          <w:rFonts w:cs="B Yagut"/>
          <w:rtl/>
        </w:rPr>
      </w:pPr>
      <w:r w:rsidRPr="004D0EB3">
        <w:rPr>
          <w:rFonts w:cs="B Yagut" w:hint="cs"/>
          <w:rtl/>
        </w:rPr>
        <w:t>معاون محترم درمان</w:t>
      </w:r>
    </w:p>
    <w:p w:rsidR="004D0EB3" w:rsidRPr="004D0EB3" w:rsidRDefault="004D0EB3" w:rsidP="004D0EB3">
      <w:pPr>
        <w:rPr>
          <w:rFonts w:cs="B Yagut"/>
          <w:rtl/>
        </w:rPr>
      </w:pPr>
      <w:r w:rsidRPr="004D0EB3">
        <w:rPr>
          <w:rFonts w:cs="B Yagut" w:hint="cs"/>
          <w:rtl/>
        </w:rPr>
        <w:t>معاون محترم آموزش</w:t>
      </w:r>
    </w:p>
    <w:p w:rsidR="004D0EB3" w:rsidRPr="004D0EB3" w:rsidRDefault="004D0EB3" w:rsidP="004D0EB3">
      <w:pPr>
        <w:rPr>
          <w:rFonts w:cs="B Titr"/>
          <w:b/>
          <w:bCs/>
          <w:sz w:val="24"/>
          <w:szCs w:val="24"/>
          <w:rtl/>
        </w:rPr>
      </w:pPr>
      <w:r w:rsidRPr="004D0EB3">
        <w:rPr>
          <w:rFonts w:cs="B Yagut" w:hint="cs"/>
          <w:rtl/>
        </w:rPr>
        <w:t>ریاست محترم سازمان غذا و دارو</w:t>
      </w:r>
    </w:p>
    <w:sectPr w:rsidR="004D0EB3" w:rsidRPr="004D0EB3" w:rsidSect="00490561">
      <w:pgSz w:w="11906" w:h="16838"/>
      <w:pgMar w:top="1440" w:right="1440" w:bottom="1440" w:left="1440" w:header="709" w:footer="709" w:gutter="0"/>
      <w:cols w:space="720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77978"/>
    <w:multiLevelType w:val="hybridMultilevel"/>
    <w:tmpl w:val="F120D7D6"/>
    <w:lvl w:ilvl="0" w:tplc="FFFFFFFF">
      <w:start w:val="1"/>
      <w:numFmt w:val="decimal"/>
      <w:lvlText w:val="%1-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D7"/>
    <w:rsid w:val="000F5931"/>
    <w:rsid w:val="00180575"/>
    <w:rsid w:val="00347C09"/>
    <w:rsid w:val="00490561"/>
    <w:rsid w:val="004D0EB3"/>
    <w:rsid w:val="006B795C"/>
    <w:rsid w:val="006E1C8F"/>
    <w:rsid w:val="00927AD7"/>
    <w:rsid w:val="00A94140"/>
    <w:rsid w:val="00AC422B"/>
    <w:rsid w:val="00D925C2"/>
    <w:rsid w:val="00DA4986"/>
    <w:rsid w:val="00DB437E"/>
    <w:rsid w:val="00E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FEE639-5C25-4CB8-BEA0-F82EBE52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AD7"/>
    <w:pPr>
      <w:bidi/>
      <w:spacing w:after="200" w:line="276" w:lineRule="auto"/>
    </w:pPr>
    <w:rPr>
      <w:rFonts w:ascii="Calibri" w:eastAsia="Times New Roman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رحیمی خانم اعظم دخت</dc:creator>
  <cp:keywords/>
  <dc:description/>
  <cp:lastModifiedBy>اکبری دکتر ناهید</cp:lastModifiedBy>
  <cp:revision>2</cp:revision>
  <dcterms:created xsi:type="dcterms:W3CDTF">2019-11-27T12:58:00Z</dcterms:created>
  <dcterms:modified xsi:type="dcterms:W3CDTF">2019-11-27T12:58:00Z</dcterms:modified>
</cp:coreProperties>
</file>