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54F51" w14:textId="77777777" w:rsidR="00C530DB" w:rsidRPr="00F65A9D" w:rsidRDefault="00D100DB">
      <w:pPr>
        <w:rPr>
          <w:rFonts w:cs="B Nazanin"/>
          <w:sz w:val="28"/>
          <w:szCs w:val="28"/>
          <w:rtl/>
        </w:rPr>
      </w:pPr>
      <w:r w:rsidRPr="00F65A9D">
        <w:rPr>
          <w:rFonts w:cs="B Nazanin" w:hint="cs"/>
          <w:sz w:val="28"/>
          <w:szCs w:val="28"/>
          <w:rtl/>
        </w:rPr>
        <w:t>سرفصل های آموزشی به تفکیک گروه هدف:</w:t>
      </w:r>
    </w:p>
    <w:p w14:paraId="5770AA45" w14:textId="77777777" w:rsidR="00D100DB" w:rsidRPr="00F65A9D" w:rsidRDefault="00D100DB" w:rsidP="00044747">
      <w:pPr>
        <w:spacing w:after="0" w:line="240" w:lineRule="auto"/>
        <w:ind w:left="165"/>
        <w:rPr>
          <w:rFonts w:cs="B Nazanin"/>
          <w:b/>
          <w:bCs/>
          <w:sz w:val="28"/>
          <w:szCs w:val="28"/>
        </w:rPr>
      </w:pPr>
      <w:r w:rsidRPr="00F65A9D">
        <w:rPr>
          <w:rFonts w:cs="B Nazanin" w:hint="cs"/>
          <w:b/>
          <w:bCs/>
          <w:sz w:val="28"/>
          <w:szCs w:val="28"/>
          <w:rtl/>
        </w:rPr>
        <w:t xml:space="preserve">گروه </w:t>
      </w:r>
      <w:r w:rsidR="003040A8" w:rsidRPr="00F65A9D">
        <w:rPr>
          <w:rFonts w:cs="B Nazanin" w:hint="cs"/>
          <w:b/>
          <w:bCs/>
          <w:sz w:val="28"/>
          <w:szCs w:val="28"/>
          <w:rtl/>
        </w:rPr>
        <w:t xml:space="preserve"> هدف </w:t>
      </w:r>
      <w:r w:rsidRPr="00F65A9D">
        <w:rPr>
          <w:rFonts w:cs="B Nazanin" w:hint="cs"/>
          <w:b/>
          <w:bCs/>
          <w:sz w:val="28"/>
          <w:szCs w:val="28"/>
          <w:rtl/>
        </w:rPr>
        <w:t>پرستاری:</w:t>
      </w:r>
    </w:p>
    <w:p w14:paraId="1840FCB9" w14:textId="77777777" w:rsidR="000F50C6" w:rsidRPr="00F65A9D" w:rsidRDefault="00044747" w:rsidP="00044747">
      <w:pPr>
        <w:spacing w:after="0" w:line="240" w:lineRule="auto"/>
        <w:ind w:left="165"/>
        <w:rPr>
          <w:rFonts w:cs="B Nazanin"/>
          <w:sz w:val="28"/>
          <w:szCs w:val="28"/>
        </w:rPr>
      </w:pPr>
      <w:r w:rsidRPr="00F65A9D">
        <w:rPr>
          <w:rFonts w:cs="B Nazanin" w:hint="cs"/>
          <w:sz w:val="28"/>
          <w:szCs w:val="28"/>
          <w:rtl/>
        </w:rPr>
        <w:t>1-</w:t>
      </w:r>
      <w:r w:rsidR="000F50C6" w:rsidRPr="00F65A9D">
        <w:rPr>
          <w:rFonts w:cs="B Nazanin" w:hint="cs"/>
          <w:sz w:val="28"/>
          <w:szCs w:val="28"/>
          <w:rtl/>
        </w:rPr>
        <w:t xml:space="preserve">نحوه صحیح استفاده از فراورده های خون </w:t>
      </w:r>
    </w:p>
    <w:p w14:paraId="102C0F04" w14:textId="77777777" w:rsidR="000F50C6" w:rsidRPr="00F65A9D" w:rsidRDefault="00044747" w:rsidP="00044747">
      <w:pPr>
        <w:spacing w:after="0" w:line="240" w:lineRule="auto"/>
        <w:ind w:left="142"/>
        <w:rPr>
          <w:rFonts w:cs="B Nazanin"/>
          <w:sz w:val="28"/>
          <w:szCs w:val="28"/>
        </w:rPr>
      </w:pPr>
      <w:r w:rsidRPr="00F65A9D">
        <w:rPr>
          <w:rFonts w:cs="B Nazanin" w:hint="cs"/>
          <w:sz w:val="28"/>
          <w:szCs w:val="28"/>
          <w:rtl/>
        </w:rPr>
        <w:t>2-</w:t>
      </w:r>
      <w:r w:rsidR="000F50C6" w:rsidRPr="00F65A9D">
        <w:rPr>
          <w:rFonts w:cs="B Nazanin" w:hint="cs"/>
          <w:sz w:val="28"/>
          <w:szCs w:val="28"/>
          <w:rtl/>
        </w:rPr>
        <w:t xml:space="preserve">اقدامات پرستاری به منظور بهبود پایش بیمار حین تزریق خون </w:t>
      </w:r>
    </w:p>
    <w:p w14:paraId="0548BCB6" w14:textId="77777777" w:rsidR="00CA34F9" w:rsidRDefault="00044747" w:rsidP="00CA34F9">
      <w:pPr>
        <w:spacing w:after="0" w:line="240" w:lineRule="auto"/>
        <w:ind w:left="142"/>
        <w:rPr>
          <w:rFonts w:cs="B Nazanin"/>
          <w:sz w:val="28"/>
          <w:szCs w:val="28"/>
          <w:rtl/>
        </w:rPr>
      </w:pPr>
      <w:r w:rsidRPr="00F65A9D">
        <w:rPr>
          <w:rFonts w:cs="B Nazanin" w:hint="cs"/>
          <w:sz w:val="28"/>
          <w:szCs w:val="28"/>
          <w:rtl/>
        </w:rPr>
        <w:t>3-</w:t>
      </w:r>
      <w:r w:rsidR="00D100DB" w:rsidRPr="00F65A9D">
        <w:rPr>
          <w:rFonts w:cs="B Nazanin" w:hint="cs"/>
          <w:sz w:val="28"/>
          <w:szCs w:val="28"/>
          <w:rtl/>
        </w:rPr>
        <w:t xml:space="preserve"> </w:t>
      </w:r>
      <w:r w:rsidRPr="00F65A9D">
        <w:rPr>
          <w:rFonts w:cs="B Nazanin" w:hint="cs"/>
          <w:sz w:val="28"/>
          <w:szCs w:val="28"/>
          <w:rtl/>
        </w:rPr>
        <w:t>اقدامات در نحوه برخورد با عوارض ناشی</w:t>
      </w:r>
      <w:r w:rsidR="00CA34F9">
        <w:rPr>
          <w:rFonts w:cs="B Nazanin" w:hint="cs"/>
          <w:sz w:val="28"/>
          <w:szCs w:val="28"/>
          <w:rtl/>
        </w:rPr>
        <w:t xml:space="preserve"> از تزریق خون و فراورده های خون</w:t>
      </w:r>
    </w:p>
    <w:p w14:paraId="527C44B1" w14:textId="77777777" w:rsidR="00D100DB" w:rsidRPr="00F65A9D" w:rsidRDefault="00044747" w:rsidP="00CA34F9">
      <w:pPr>
        <w:spacing w:after="0" w:line="240" w:lineRule="auto"/>
        <w:ind w:left="142"/>
        <w:rPr>
          <w:rFonts w:cs="B Nazanin"/>
          <w:sz w:val="28"/>
          <w:szCs w:val="28"/>
          <w:rtl/>
        </w:rPr>
      </w:pPr>
      <w:r w:rsidRPr="00F65A9D">
        <w:rPr>
          <w:rFonts w:cs="B Nazanin" w:hint="cs"/>
          <w:sz w:val="28"/>
          <w:szCs w:val="28"/>
          <w:rtl/>
        </w:rPr>
        <w:t>4-تکمیل صحیح مستندات هموویژلانس</w:t>
      </w:r>
    </w:p>
    <w:p w14:paraId="04642B72" w14:textId="77777777" w:rsidR="003040A8" w:rsidRPr="00F65A9D" w:rsidRDefault="003040A8" w:rsidP="00044747">
      <w:pPr>
        <w:spacing w:after="0" w:line="240" w:lineRule="auto"/>
        <w:ind w:left="142"/>
        <w:rPr>
          <w:rFonts w:cs="B Nazanin"/>
          <w:sz w:val="28"/>
          <w:szCs w:val="28"/>
        </w:rPr>
      </w:pPr>
    </w:p>
    <w:p w14:paraId="11E37288" w14:textId="77777777" w:rsidR="003040A8" w:rsidRPr="00F65A9D" w:rsidRDefault="003040A8" w:rsidP="003040A8">
      <w:pPr>
        <w:rPr>
          <w:rFonts w:cs="B Nazanin"/>
          <w:b/>
          <w:bCs/>
          <w:sz w:val="28"/>
          <w:szCs w:val="28"/>
          <w:rtl/>
        </w:rPr>
      </w:pPr>
      <w:r w:rsidRPr="00F65A9D">
        <w:rPr>
          <w:rFonts w:cs="B Nazanin" w:hint="cs"/>
          <w:b/>
          <w:bCs/>
          <w:sz w:val="28"/>
          <w:szCs w:val="28"/>
          <w:rtl/>
        </w:rPr>
        <w:t xml:space="preserve"> گروه هدف پزشک:</w:t>
      </w:r>
    </w:p>
    <w:p w14:paraId="5DAD9522" w14:textId="77777777" w:rsidR="00D100DB" w:rsidRPr="00F65A9D" w:rsidRDefault="003040A8" w:rsidP="003040A8">
      <w:pPr>
        <w:rPr>
          <w:rFonts w:cs="B Nazanin"/>
          <w:sz w:val="28"/>
          <w:szCs w:val="28"/>
          <w:rtl/>
        </w:rPr>
      </w:pPr>
      <w:r w:rsidRPr="00F65A9D">
        <w:rPr>
          <w:rFonts w:cs="B Nazanin" w:hint="cs"/>
          <w:sz w:val="28"/>
          <w:szCs w:val="28"/>
          <w:rtl/>
        </w:rPr>
        <w:t>1-م</w:t>
      </w:r>
      <w:r w:rsidR="00D100DB" w:rsidRPr="00F65A9D">
        <w:rPr>
          <w:rFonts w:cs="B Nazanin" w:hint="cs"/>
          <w:sz w:val="28"/>
          <w:szCs w:val="28"/>
          <w:rtl/>
        </w:rPr>
        <w:t>دیریت مصرف خون بیمار</w:t>
      </w:r>
    </w:p>
    <w:p w14:paraId="673F2F5D" w14:textId="77777777" w:rsidR="00427820" w:rsidRPr="00F65A9D" w:rsidRDefault="00427820" w:rsidP="003040A8">
      <w:pPr>
        <w:rPr>
          <w:rFonts w:cs="B Nazanin"/>
          <w:sz w:val="28"/>
          <w:szCs w:val="28"/>
          <w:rtl/>
        </w:rPr>
      </w:pPr>
      <w:r w:rsidRPr="00F65A9D">
        <w:rPr>
          <w:rFonts w:cs="B Nazanin" w:hint="cs"/>
          <w:sz w:val="28"/>
          <w:szCs w:val="28"/>
          <w:rtl/>
        </w:rPr>
        <w:t>2-آشنایی با فرآورده های سلولی و  پلاسمایی ،اندیکاسیونهای تزریق</w:t>
      </w:r>
    </w:p>
    <w:p w14:paraId="7E08DFD8" w14:textId="77777777" w:rsidR="00427820" w:rsidRPr="00F65A9D" w:rsidRDefault="00427820" w:rsidP="003040A8">
      <w:pPr>
        <w:rPr>
          <w:rFonts w:cs="B Nazanin"/>
          <w:sz w:val="28"/>
          <w:szCs w:val="28"/>
          <w:rtl/>
        </w:rPr>
      </w:pPr>
      <w:r w:rsidRPr="00F65A9D">
        <w:rPr>
          <w:rFonts w:cs="B Nazanin" w:hint="cs"/>
          <w:sz w:val="28"/>
          <w:szCs w:val="28"/>
          <w:rtl/>
        </w:rPr>
        <w:t>3- اقدامات در نحوه برخورد با عوارض تزریق خون : عوارض همولیتیک حاد و تاخیری عوارض تب زا ؛ آلرژیک و  اقدامات تشخیصی و درمانی</w:t>
      </w:r>
    </w:p>
    <w:p w14:paraId="3580523D" w14:textId="77777777" w:rsidR="00427820" w:rsidRPr="00F65A9D" w:rsidRDefault="00427820" w:rsidP="003040A8">
      <w:pPr>
        <w:rPr>
          <w:rFonts w:cs="B Nazanin"/>
          <w:b/>
          <w:bCs/>
          <w:sz w:val="28"/>
          <w:szCs w:val="28"/>
          <w:rtl/>
        </w:rPr>
      </w:pPr>
      <w:r w:rsidRPr="00F65A9D">
        <w:rPr>
          <w:rFonts w:cs="B Nazanin" w:hint="cs"/>
          <w:b/>
          <w:bCs/>
          <w:sz w:val="28"/>
          <w:szCs w:val="28"/>
          <w:rtl/>
        </w:rPr>
        <w:t>گروه هدف علوم آزمایشگاهی:</w:t>
      </w:r>
    </w:p>
    <w:p w14:paraId="16DFAFE0" w14:textId="77777777" w:rsidR="00427820" w:rsidRPr="00F65A9D" w:rsidRDefault="00427820" w:rsidP="00427820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  <w:rtl/>
        </w:rPr>
      </w:pPr>
      <w:r w:rsidRPr="00F65A9D">
        <w:rPr>
          <w:rFonts w:cs="B Nazanin" w:hint="cs"/>
          <w:sz w:val="28"/>
          <w:szCs w:val="28"/>
          <w:rtl/>
        </w:rPr>
        <w:t>اقدامات و آزمایشات قبل از تزریق</w:t>
      </w:r>
    </w:p>
    <w:p w14:paraId="1E6AE351" w14:textId="77777777" w:rsidR="00427820" w:rsidRPr="00F65A9D" w:rsidRDefault="00427820" w:rsidP="00427820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</w:rPr>
      </w:pPr>
      <w:r w:rsidRPr="00F65A9D">
        <w:rPr>
          <w:rFonts w:cs="B Nazanin" w:hint="cs"/>
          <w:sz w:val="28"/>
          <w:szCs w:val="28"/>
          <w:rtl/>
        </w:rPr>
        <w:t>گراس مچ ناسازگار</w:t>
      </w:r>
    </w:p>
    <w:p w14:paraId="059F6416" w14:textId="77777777" w:rsidR="00427820" w:rsidRPr="00F65A9D" w:rsidRDefault="00427820" w:rsidP="00427820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</w:rPr>
      </w:pPr>
      <w:r w:rsidRPr="00F65A9D">
        <w:rPr>
          <w:rFonts w:cs="B Nazanin" w:hint="cs"/>
          <w:sz w:val="28"/>
          <w:szCs w:val="28"/>
          <w:rtl/>
        </w:rPr>
        <w:t>گروههای خونی ورفع  عدم تطابق ها</w:t>
      </w:r>
    </w:p>
    <w:p w14:paraId="4ECF424F" w14:textId="77777777" w:rsidR="00427820" w:rsidRDefault="00427820" w:rsidP="00427820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</w:rPr>
      </w:pPr>
      <w:r w:rsidRPr="00F65A9D">
        <w:rPr>
          <w:rFonts w:cs="B Nazanin" w:hint="cs"/>
          <w:sz w:val="28"/>
          <w:szCs w:val="28"/>
          <w:rtl/>
        </w:rPr>
        <w:t>عوارض تزریق خون و آزمایشگاه</w:t>
      </w:r>
    </w:p>
    <w:p w14:paraId="002FB1E3" w14:textId="77777777" w:rsidR="00CA34F9" w:rsidRDefault="00CA34F9" w:rsidP="00427820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نحوه ذخیره سازی صحیح خون و فراورده های خون دربانک خون </w:t>
      </w:r>
    </w:p>
    <w:p w14:paraId="40C7F522" w14:textId="77777777" w:rsidR="00CA34F9" w:rsidRDefault="00CA34F9" w:rsidP="00427820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معتبرسازی زنجیره </w:t>
      </w:r>
      <w:r w:rsidR="00394516">
        <w:rPr>
          <w:rFonts w:cs="B Nazanin" w:hint="cs"/>
          <w:sz w:val="28"/>
          <w:szCs w:val="28"/>
          <w:rtl/>
        </w:rPr>
        <w:t xml:space="preserve"> سرد</w:t>
      </w:r>
      <w:r>
        <w:rPr>
          <w:rFonts w:cs="B Nazanin" w:hint="cs"/>
          <w:sz w:val="28"/>
          <w:szCs w:val="28"/>
          <w:rtl/>
        </w:rPr>
        <w:t xml:space="preserve">حمل و نقل </w:t>
      </w:r>
      <w:r w:rsidR="00394516">
        <w:rPr>
          <w:rFonts w:cs="B Nazanin" w:hint="cs"/>
          <w:sz w:val="28"/>
          <w:szCs w:val="28"/>
          <w:rtl/>
        </w:rPr>
        <w:t xml:space="preserve">خون و فراورده ها </w:t>
      </w:r>
    </w:p>
    <w:p w14:paraId="5213DE83" w14:textId="77777777" w:rsidR="00394516" w:rsidRPr="00F65A9D" w:rsidRDefault="00394516" w:rsidP="00427820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مستندات دربانک خون </w:t>
      </w:r>
    </w:p>
    <w:sectPr w:rsidR="00394516" w:rsidRPr="00F65A9D" w:rsidSect="001D4DD8">
      <w:pgSz w:w="11906" w:h="16838"/>
      <w:pgMar w:top="851" w:right="851" w:bottom="28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raffic"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ffic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00B"/>
    <w:multiLevelType w:val="hybridMultilevel"/>
    <w:tmpl w:val="609C9D6E"/>
    <w:lvl w:ilvl="0" w:tplc="938CF22E">
      <w:start w:val="1"/>
      <w:numFmt w:val="decimal"/>
      <w:lvlText w:val="%1-"/>
      <w:lvlJc w:val="left"/>
      <w:pPr>
        <w:ind w:left="502" w:hanging="360"/>
      </w:pPr>
      <w:rPr>
        <w:rFonts w:cs="B Traffic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7933469"/>
    <w:multiLevelType w:val="hybridMultilevel"/>
    <w:tmpl w:val="73E24202"/>
    <w:lvl w:ilvl="0" w:tplc="114C0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0DB"/>
    <w:rsid w:val="00044747"/>
    <w:rsid w:val="000F50C6"/>
    <w:rsid w:val="001D4DD8"/>
    <w:rsid w:val="003040A8"/>
    <w:rsid w:val="00394516"/>
    <w:rsid w:val="00427820"/>
    <w:rsid w:val="006A3D68"/>
    <w:rsid w:val="006F74AD"/>
    <w:rsid w:val="00C530DB"/>
    <w:rsid w:val="00CA34F9"/>
    <w:rsid w:val="00D100DB"/>
    <w:rsid w:val="00F01909"/>
    <w:rsid w:val="00F6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06D668B2"/>
  <w15:chartTrackingRefBased/>
  <w15:docId w15:val="{23DD3EA5-B9D5-4CEF-8E8F-2426797E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qFormat/>
    <w:rsid w:val="000F50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raffic"/>
      <w:b/>
      <w:bCs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50C6"/>
    <w:rPr>
      <w:rFonts w:ascii="Times New Roman" w:eastAsia="Times New Roman" w:hAnsi="Times New Roman" w:cs="Traffic"/>
      <w:b/>
      <w:bCs/>
      <w:sz w:val="24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4278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 Mesgari</dc:creator>
  <cp:keywords/>
  <dc:description/>
  <cp:lastModifiedBy>user</cp:lastModifiedBy>
  <cp:revision>2</cp:revision>
  <cp:lastPrinted>2024-03-26T08:08:00Z</cp:lastPrinted>
  <dcterms:created xsi:type="dcterms:W3CDTF">2024-05-01T08:07:00Z</dcterms:created>
  <dcterms:modified xsi:type="dcterms:W3CDTF">2024-05-01T08:07:00Z</dcterms:modified>
</cp:coreProperties>
</file>