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38"/>
        <w:tblW w:w="15559" w:type="dxa"/>
        <w:tblLayout w:type="fixed"/>
        <w:tblLook w:val="04A0"/>
      </w:tblPr>
      <w:tblGrid>
        <w:gridCol w:w="426"/>
        <w:gridCol w:w="533"/>
        <w:gridCol w:w="425"/>
        <w:gridCol w:w="3969"/>
        <w:gridCol w:w="2410"/>
        <w:gridCol w:w="6379"/>
        <w:gridCol w:w="708"/>
        <w:gridCol w:w="709"/>
      </w:tblGrid>
      <w:tr w:rsidR="00F61E84" w:rsidRPr="00E91CDB" w:rsidTr="00F61E84">
        <w:trPr>
          <w:trHeight w:val="5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jc w:val="center"/>
              <w:rPr>
                <w:rFonts w:cs="B Titr"/>
                <w:b/>
                <w:bCs/>
                <w:rtl/>
              </w:rPr>
            </w:pPr>
            <w:r w:rsidRPr="00E91CDB">
              <w:rPr>
                <w:rFonts w:cs="B Titr"/>
                <w:b/>
                <w:b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jc w:val="center"/>
              <w:rPr>
                <w:rFonts w:cs="B Titr"/>
                <w:b/>
                <w:bCs/>
                <w:rtl/>
              </w:rPr>
            </w:pPr>
            <w:r w:rsidRPr="00E91CDB">
              <w:rPr>
                <w:rFonts w:cs="B Titr"/>
                <w:b/>
                <w:bCs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jc w:val="center"/>
              <w:rPr>
                <w:rFonts w:cs="B Titr"/>
                <w:b/>
                <w:bCs/>
                <w:rtl/>
              </w:rPr>
            </w:pPr>
            <w:r w:rsidRPr="00E91CDB">
              <w:rPr>
                <w:rFonts w:cs="B Titr"/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84" w:rsidRPr="00E91CDB" w:rsidRDefault="00F61E84" w:rsidP="00F61E84">
            <w:pPr>
              <w:jc w:val="center"/>
              <w:rPr>
                <w:rFonts w:cs="B Titr"/>
                <w:b/>
                <w:bCs/>
              </w:rPr>
            </w:pPr>
            <w:r w:rsidRPr="00E91CDB">
              <w:rPr>
                <w:rFonts w:cs="B Titr" w:hint="cs"/>
                <w:b/>
                <w:bCs/>
                <w:rtl/>
              </w:rPr>
              <w:t>مستندات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jc w:val="center"/>
              <w:rPr>
                <w:rFonts w:cs="B Titr"/>
                <w:b/>
                <w:bCs/>
              </w:rPr>
            </w:pPr>
            <w:r w:rsidRPr="00E91CDB">
              <w:rPr>
                <w:rFonts w:cs="B Titr" w:hint="cs"/>
                <w:b/>
                <w:bCs/>
                <w:rtl/>
              </w:rPr>
              <w:t>مصاحبه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84" w:rsidRPr="00E91CDB" w:rsidRDefault="00F61E84" w:rsidP="009420E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91CD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Pr="00E91CDB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420E1" w:rsidRPr="00E91CDB">
              <w:rPr>
                <w:rFonts w:cs="B Titr"/>
                <w:b/>
                <w:bCs/>
                <w:sz w:val="28"/>
                <w:szCs w:val="28"/>
                <w:lang w:bidi="fa-IR"/>
              </w:rPr>
              <w:t>D</w:t>
            </w:r>
            <w:r w:rsidRPr="00E91CD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0A38C3" w:rsidRPr="00E91CD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محیط ایمن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E84" w:rsidRPr="00E91CDB" w:rsidRDefault="00F61E84" w:rsidP="00F61E84">
            <w:pPr>
              <w:jc w:val="both"/>
              <w:rPr>
                <w:rFonts w:cs="B Titr"/>
                <w:b/>
                <w:bCs/>
                <w:rtl/>
              </w:rPr>
            </w:pPr>
            <w:r w:rsidRPr="00E91CDB">
              <w:rPr>
                <w:rFonts w:cs="B Titr" w:hint="cs"/>
                <w:b/>
                <w:bCs/>
                <w:rtl/>
              </w:rPr>
              <w:t>گروه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jc w:val="both"/>
              <w:rPr>
                <w:rFonts w:cs="B Titr"/>
                <w:b/>
                <w:bCs/>
                <w:rtl/>
              </w:rPr>
            </w:pPr>
            <w:r w:rsidRPr="00E91CDB">
              <w:rPr>
                <w:rFonts w:cs="B Titr" w:hint="cs"/>
                <w:b/>
                <w:bCs/>
                <w:rtl/>
              </w:rPr>
              <w:t>زیر</w:t>
            </w:r>
          </w:p>
        </w:tc>
      </w:tr>
      <w:tr w:rsidR="00F61E84" w:rsidRPr="00E91CDB" w:rsidTr="00F61E84">
        <w:trPr>
          <w:trHeight w:val="85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راهنمای مدیریت دفع پسماندهای بهداشتی </w:t>
            </w:r>
            <w:r w:rsidRPr="00E91CDB">
              <w:rPr>
                <w:b/>
                <w:bCs/>
                <w:sz w:val="24"/>
                <w:szCs w:val="24"/>
                <w:rtl/>
              </w:rPr>
              <w:t>–</w:t>
            </w: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>درمانی</w:t>
            </w:r>
          </w:p>
          <w:p w:rsidR="00F61E84" w:rsidRPr="00E91CDB" w:rsidRDefault="00F61E84" w:rsidP="00E91CDB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>خط مشی وروش اجرایی مدیریت دفع پسماندها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>کارشناس مدیریت پسماندها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61E84" w:rsidRPr="00E91CDB" w:rsidRDefault="00F61E84" w:rsidP="009420E1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/>
                <w:b/>
                <w:bCs/>
                <w:sz w:val="24"/>
                <w:szCs w:val="24"/>
              </w:rPr>
              <w:t>D.2.1.1</w:t>
            </w: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1CDB">
              <w:rPr>
                <w:b/>
                <w:bCs/>
                <w:sz w:val="24"/>
                <w:szCs w:val="24"/>
                <w:rtl/>
              </w:rPr>
              <w:t>–</w:t>
            </w: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پسماندها از مبدا تفکیک و کدبندی رنگ  می نماید</w:t>
            </w:r>
          </w:p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F61E84" w:rsidRPr="00E91CDB" w:rsidRDefault="00F61E84" w:rsidP="00F61E84">
            <w:pPr>
              <w:ind w:left="113" w:right="113"/>
              <w:rPr>
                <w:rFonts w:cs="Nazanin"/>
                <w:b/>
                <w:bCs/>
                <w:sz w:val="24"/>
                <w:szCs w:val="24"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بیمارستان دارای سیستم ایمن مدیریت دفع پسماند می باشد</w:t>
            </w:r>
          </w:p>
        </w:tc>
      </w:tr>
      <w:tr w:rsidR="00F61E84" w:rsidRPr="00E91CDB" w:rsidTr="00E91CDB">
        <w:trPr>
          <w:trHeight w:val="16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>راهنماهای مدیریت دفع پسماندهای نوک تیز وبرنده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>کارشناس مدیریت پسماندها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</w:rPr>
            </w:pPr>
            <w:r w:rsidRPr="00E91CDB">
              <w:rPr>
                <w:rFonts w:cs="Nazanin"/>
                <w:b/>
                <w:bCs/>
                <w:sz w:val="24"/>
                <w:szCs w:val="24"/>
              </w:rPr>
              <w:t>D.2.1.2</w:t>
            </w: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1CDB">
              <w:rPr>
                <w:b/>
                <w:bCs/>
                <w:sz w:val="24"/>
                <w:szCs w:val="24"/>
                <w:rtl/>
              </w:rPr>
              <w:t>–</w:t>
            </w:r>
            <w:r w:rsidRPr="00E91CDB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بیمارستان از  راهنما های سازمان جهانی بهداشت جهت مدیریت دفع پسماند های نوک تیز وبرنده تبعیت  می نماید 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F61E84" w:rsidRPr="00E91CDB" w:rsidRDefault="00F61E84" w:rsidP="00F61E84">
            <w:pPr>
              <w:rPr>
                <w:rFonts w:cs="Nazanin"/>
                <w:b/>
                <w:bCs/>
                <w:sz w:val="24"/>
                <w:szCs w:val="24"/>
              </w:rPr>
            </w:pPr>
          </w:p>
        </w:tc>
      </w:tr>
      <w:tr w:rsidR="00E91CDB" w:rsidRPr="00E91CDB" w:rsidTr="00E91CDB">
        <w:trPr>
          <w:trHeight w:val="555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CDB" w:rsidRPr="00E91CDB" w:rsidRDefault="00E91CDB" w:rsidP="00F61E84">
            <w:pPr>
              <w:rPr>
                <w:rFonts w:hint="cs"/>
                <w:b/>
                <w:bCs/>
                <w:rtl/>
              </w:rPr>
            </w:pPr>
            <w:r w:rsidRPr="00E91CDB">
              <w:rPr>
                <w:rFonts w:hint="cs"/>
                <w:b/>
                <w:bCs/>
                <w:rtl/>
              </w:rPr>
              <w:t>امتیاز کسب  شده: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DB" w:rsidRPr="00E91CDB" w:rsidRDefault="00E91CDB" w:rsidP="00F61E84">
            <w:pPr>
              <w:rPr>
                <w:b/>
                <w:bCs/>
              </w:rPr>
            </w:pPr>
            <w:r w:rsidRPr="00E91CDB">
              <w:rPr>
                <w:rFonts w:hint="cs"/>
                <w:b/>
                <w:bCs/>
                <w:rtl/>
              </w:rPr>
              <w:t>کل امتیاز:2</w:t>
            </w:r>
          </w:p>
        </w:tc>
      </w:tr>
    </w:tbl>
    <w:p w:rsidR="00AE7710" w:rsidRDefault="00E91CDB"/>
    <w:sectPr w:rsidR="00AE7710" w:rsidSect="00F432E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2E7"/>
    <w:rsid w:val="00097AB6"/>
    <w:rsid w:val="000A38C3"/>
    <w:rsid w:val="001A6D04"/>
    <w:rsid w:val="0028575B"/>
    <w:rsid w:val="003B7A8C"/>
    <w:rsid w:val="004D55B9"/>
    <w:rsid w:val="004E55B7"/>
    <w:rsid w:val="00603EBA"/>
    <w:rsid w:val="009420E1"/>
    <w:rsid w:val="00C55DF9"/>
    <w:rsid w:val="00E76073"/>
    <w:rsid w:val="00E91CDB"/>
    <w:rsid w:val="00F432E7"/>
    <w:rsid w:val="00F6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E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2015-12-05T06:54:00Z</dcterms:created>
  <dcterms:modified xsi:type="dcterms:W3CDTF">2015-12-05T07:35:00Z</dcterms:modified>
</cp:coreProperties>
</file>