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2F" w:rsidRDefault="00FF28B0" w:rsidP="00FF28B0">
      <w:pPr>
        <w:bidi/>
      </w:pPr>
      <w:r>
        <w:fldChar w:fldCharType="begin"/>
      </w:r>
      <w:r>
        <w:instrText xml:space="preserve"> LINK </w:instrText>
      </w:r>
      <w:r w:rsidR="009E2DB7">
        <w:instrText>Excel.Sheet.12 "C:\\Users\\madadkari96\\Desktop\\</w:instrText>
      </w:r>
      <w:r w:rsidR="009E2DB7">
        <w:rPr>
          <w:rFonts w:hint="cs"/>
          <w:rtl/>
        </w:rPr>
        <w:instrText>اکسل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مداخله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در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بحران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و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بلایا</w:instrText>
      </w:r>
      <w:r w:rsidR="009E2DB7">
        <w:instrText>.xlsx" "</w:instrText>
      </w:r>
      <w:r w:rsidR="009E2DB7">
        <w:rPr>
          <w:rFonts w:hint="cs"/>
          <w:rtl/>
        </w:rPr>
        <w:instrText>مداخلات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مددکار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مرکز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در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بحران</w:instrText>
      </w:r>
      <w:r w:rsidR="009E2DB7">
        <w:rPr>
          <w:rtl/>
        </w:rPr>
        <w:instrText xml:space="preserve"> </w:instrText>
      </w:r>
      <w:r w:rsidR="009E2DB7">
        <w:rPr>
          <w:rFonts w:hint="cs"/>
          <w:rtl/>
        </w:rPr>
        <w:instrText>و</w:instrText>
      </w:r>
      <w:r w:rsidR="009E2DB7">
        <w:instrText xml:space="preserve"> !R4C1:R8C26" </w:instrText>
      </w:r>
      <w:r>
        <w:instrText xml:space="preserve">\a \f 4 \h  \* MERGEFORMAT </w:instrText>
      </w:r>
      <w:r>
        <w:fldChar w:fldCharType="separate"/>
      </w:r>
    </w:p>
    <w:tbl>
      <w:tblPr>
        <w:bidiVisual/>
        <w:tblW w:w="14823" w:type="dxa"/>
        <w:tblInd w:w="-387" w:type="dxa"/>
        <w:tblLook w:val="04A0" w:firstRow="1" w:lastRow="0" w:firstColumn="1" w:lastColumn="0" w:noHBand="0" w:noVBand="1"/>
      </w:tblPr>
      <w:tblGrid>
        <w:gridCol w:w="542"/>
        <w:gridCol w:w="1326"/>
        <w:gridCol w:w="582"/>
        <w:gridCol w:w="508"/>
        <w:gridCol w:w="718"/>
        <w:gridCol w:w="560"/>
        <w:gridCol w:w="533"/>
        <w:gridCol w:w="593"/>
        <w:gridCol w:w="489"/>
        <w:gridCol w:w="396"/>
        <w:gridCol w:w="429"/>
        <w:gridCol w:w="599"/>
        <w:gridCol w:w="551"/>
        <w:gridCol w:w="430"/>
        <w:gridCol w:w="799"/>
        <w:gridCol w:w="546"/>
        <w:gridCol w:w="480"/>
        <w:gridCol w:w="629"/>
        <w:gridCol w:w="508"/>
        <w:gridCol w:w="644"/>
        <w:gridCol w:w="723"/>
        <w:gridCol w:w="673"/>
        <w:gridCol w:w="580"/>
        <w:gridCol w:w="514"/>
        <w:gridCol w:w="471"/>
      </w:tblGrid>
      <w:tr w:rsidR="00B30D2F" w:rsidRPr="00B30D2F" w:rsidTr="00B30D2F">
        <w:trPr>
          <w:divId w:val="1613367595"/>
          <w:trHeight w:val="60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بازه زمانی( ماه/ سال)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0D2F" w:rsidRPr="00B30D2F" w:rsidTr="00B30D2F">
        <w:trPr>
          <w:divId w:val="1613367595"/>
          <w:trHeight w:val="6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تعداد  کل افراد متاثر از بحران مراجعه کننده به مرکز درمانی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0D2F" w:rsidRPr="00B30D2F" w:rsidTr="00B30D2F">
        <w:trPr>
          <w:divId w:val="1613367595"/>
          <w:trHeight w:val="9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کد پذیرش/کدملی/کد بستری بیمار</w:t>
            </w: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ملیت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وضعیت تاهل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جنسیت</w:t>
            </w:r>
          </w:p>
        </w:tc>
        <w:tc>
          <w:tcPr>
            <w:tcW w:w="518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شغل</w:t>
            </w:r>
          </w:p>
        </w:tc>
        <w:tc>
          <w:tcPr>
            <w:tcW w:w="29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بیمه</w:t>
            </w:r>
          </w:p>
        </w:tc>
      </w:tr>
      <w:tr w:rsidR="00B30D2F" w:rsidRPr="00B30D2F" w:rsidTr="00B30D2F">
        <w:trPr>
          <w:divId w:val="1613367595"/>
          <w:trHeight w:val="69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ایرانی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اتباع خارجی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متاهل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طلاق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متارکه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فوت شده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زن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مرد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کارمند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کارگر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آزاد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بازنشسته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از کار افتاده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خانه دار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محصل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بیکار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مشاغل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تامین اجتماعی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سلامت ایرانیان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نیروی مسلح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سایر بیمه ها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فاقد بیمه</w:t>
            </w:r>
          </w:p>
        </w:tc>
      </w:tr>
      <w:tr w:rsidR="00B30D2F" w:rsidRPr="00B30D2F" w:rsidTr="00B30D2F">
        <w:trPr>
          <w:divId w:val="1613367595"/>
          <w:trHeight w:val="17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30D2F" w:rsidRPr="00B30D2F" w:rsidRDefault="00B30D2F" w:rsidP="00B30D2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مجاز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غیرمجاز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F28B0" w:rsidRDefault="00FF28B0" w:rsidP="00FF28B0">
      <w:pPr>
        <w:bidi/>
      </w:pPr>
      <w:r>
        <w:fldChar w:fldCharType="end"/>
      </w:r>
      <w:bookmarkStart w:id="0" w:name="_GoBack"/>
      <w:bookmarkEnd w:id="0"/>
    </w:p>
    <w:tbl>
      <w:tblPr>
        <w:bidiVisual/>
        <w:tblW w:w="14606" w:type="dxa"/>
        <w:tblInd w:w="-460" w:type="dxa"/>
        <w:tblLook w:val="04A0" w:firstRow="1" w:lastRow="0" w:firstColumn="1" w:lastColumn="0" w:noHBand="0" w:noVBand="1"/>
      </w:tblPr>
      <w:tblGrid>
        <w:gridCol w:w="556"/>
        <w:gridCol w:w="447"/>
        <w:gridCol w:w="519"/>
        <w:gridCol w:w="846"/>
        <w:gridCol w:w="864"/>
        <w:gridCol w:w="864"/>
        <w:gridCol w:w="459"/>
        <w:gridCol w:w="517"/>
        <w:gridCol w:w="1014"/>
        <w:gridCol w:w="1126"/>
        <w:gridCol w:w="1008"/>
        <w:gridCol w:w="662"/>
        <w:gridCol w:w="783"/>
        <w:gridCol w:w="664"/>
        <w:gridCol w:w="946"/>
        <w:gridCol w:w="843"/>
        <w:gridCol w:w="1340"/>
        <w:gridCol w:w="1148"/>
      </w:tblGrid>
      <w:tr w:rsidR="00FF28B0" w:rsidRPr="00FF28B0" w:rsidTr="002D2A58">
        <w:trPr>
          <w:trHeight w:val="930"/>
        </w:trPr>
        <w:tc>
          <w:tcPr>
            <w:tcW w:w="409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نحوه ارجاع به واحد مددکاری اجتماعی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شبکه حمایتی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بیمار عضو کدامیک از گروه های آسیب پذیر می باشد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28B0" w:rsidRPr="00FF28B0" w:rsidTr="00FF28B0">
        <w:trPr>
          <w:trHeight w:val="6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خود ارجاع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راند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تریاژ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ارجاع از کادر درمان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ارجاع از سازمانهای دولتی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ارجاع از سازمانهای غیر دولتی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دارد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ندارد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افراد فاقد سرپناه یا مسکن ایمن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بیماران مبتلا به بیماری های جسمی، ذهنی، خاص، صعب العلاج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بازماندگان و داغدیدگان و افراد مبتلا به </w:t>
            </w: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</w:rPr>
              <w:t>PTSD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کودکان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سالمندان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مادران باردار پر خطر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افراد با هویت مجهول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افراد وابسته به مواد و معتادین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بیماران روانپزشکی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امدادگران متاثر از بحران</w:t>
            </w:r>
          </w:p>
        </w:tc>
      </w:tr>
      <w:tr w:rsidR="00FF28B0" w:rsidRPr="00FF28B0" w:rsidTr="00FF28B0">
        <w:trPr>
          <w:trHeight w:val="17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05AED" w:rsidRDefault="00E05AED" w:rsidP="00FF28B0">
      <w:pPr>
        <w:bidi/>
      </w:pPr>
    </w:p>
    <w:tbl>
      <w:tblPr>
        <w:bidiVisual/>
        <w:tblW w:w="13827" w:type="dxa"/>
        <w:tblInd w:w="-105" w:type="dxa"/>
        <w:tblLook w:val="04A0" w:firstRow="1" w:lastRow="0" w:firstColumn="1" w:lastColumn="0" w:noHBand="0" w:noVBand="1"/>
      </w:tblPr>
      <w:tblGrid>
        <w:gridCol w:w="659"/>
        <w:gridCol w:w="654"/>
        <w:gridCol w:w="778"/>
        <w:gridCol w:w="841"/>
        <w:gridCol w:w="719"/>
        <w:gridCol w:w="699"/>
        <w:gridCol w:w="582"/>
        <w:gridCol w:w="975"/>
        <w:gridCol w:w="990"/>
        <w:gridCol w:w="823"/>
        <w:gridCol w:w="1122"/>
        <w:gridCol w:w="553"/>
        <w:gridCol w:w="645"/>
        <w:gridCol w:w="783"/>
        <w:gridCol w:w="765"/>
        <w:gridCol w:w="477"/>
        <w:gridCol w:w="542"/>
        <w:gridCol w:w="577"/>
        <w:gridCol w:w="643"/>
      </w:tblGrid>
      <w:tr w:rsidR="00FF28B0" w:rsidRPr="00FF28B0" w:rsidTr="002D2A58">
        <w:trPr>
          <w:trHeight w:val="615"/>
        </w:trPr>
        <w:tc>
          <w:tcPr>
            <w:tcW w:w="12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مداخلات تخصصی مددکاری اجتماعی در حوزه ی بلایا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28B0" w:rsidRPr="00FF28B0" w:rsidTr="00FF28B0">
        <w:trPr>
          <w:trHeight w:val="930"/>
        </w:trPr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ind w:left="2" w:hanging="2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مداخلات مدیریت مورد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ارزیابی سریع روانی، اجتماعی، اقتصادی و مرگ و میر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آیا بیمار از خانواده متوفی یا مفقودی است؟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آیا بیمار نیاز به حمایت اقتصادی دارد؟</w:t>
            </w:r>
          </w:p>
        </w:tc>
      </w:tr>
      <w:tr w:rsidR="002D2A58" w:rsidRPr="00FF28B0" w:rsidTr="002D2A58">
        <w:trPr>
          <w:trHeight w:val="69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مشاوره فردی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آموزش فردی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حمایت یابی درون و برون سازمانی (روانی- اجتماعی)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حمایت یابی درون  برون سازمانی (اقتصادی)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ارجاع درون و برون سازمانی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پیگیری پس از ترخیص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بازدید منزل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مراجعه مددکار اجتماعی به سازمان های حمایتی یا قانونی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مددکاری گروهی (تشکیل گروه های همیار، خود مراقبتی)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مددکاری گروهی ( آموزش و مشاوره ی گروهی یا خانوادگی)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مددکاری جامعه ای (توسعه ی محلی، برنامه ریزی اجتماعی، اقدام اجتماعی)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مداخله در بحران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بله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خیر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بله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خیر</w:t>
            </w:r>
          </w:p>
        </w:tc>
      </w:tr>
      <w:tr w:rsidR="00FF28B0" w:rsidRPr="00FF28B0" w:rsidTr="002D2A58">
        <w:trPr>
          <w:trHeight w:val="195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ارائه ی خبر ناگوار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همدلی با بیمار و خانواده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F28B0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تدارک سوگواری و ترخیص متوفی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B0" w:rsidRPr="00FF28B0" w:rsidRDefault="00FF28B0" w:rsidP="00FF28B0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F28B0" w:rsidRDefault="00FF28B0" w:rsidP="00FF28B0">
      <w:pPr>
        <w:bidi/>
        <w:rPr>
          <w:lang w:bidi="fa-IR"/>
        </w:rPr>
      </w:pPr>
    </w:p>
    <w:tbl>
      <w:tblPr>
        <w:bidiVisual/>
        <w:tblW w:w="13120" w:type="dxa"/>
        <w:tblLook w:val="04A0" w:firstRow="1" w:lastRow="0" w:firstColumn="1" w:lastColumn="0" w:noHBand="0" w:noVBand="1"/>
      </w:tblPr>
      <w:tblGrid>
        <w:gridCol w:w="1140"/>
        <w:gridCol w:w="1220"/>
        <w:gridCol w:w="1200"/>
        <w:gridCol w:w="1200"/>
        <w:gridCol w:w="1200"/>
        <w:gridCol w:w="1200"/>
        <w:gridCol w:w="1940"/>
        <w:gridCol w:w="2080"/>
        <w:gridCol w:w="1940"/>
      </w:tblGrid>
      <w:tr w:rsidR="00B30D2F" w:rsidRPr="00B30D2F" w:rsidTr="00B30D2F">
        <w:trPr>
          <w:trHeight w:val="930"/>
        </w:trPr>
        <w:tc>
          <w:tcPr>
            <w:tcW w:w="71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منبع تامین حمایت اقتصادی ( مبلغ به ریال ذکر شود)</w:t>
            </w:r>
          </w:p>
        </w:tc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ارزشیابی اثر بخشی مداخلات</w:t>
            </w:r>
          </w:p>
        </w:tc>
      </w:tr>
      <w:tr w:rsidR="00B30D2F" w:rsidRPr="00B30D2F" w:rsidTr="00B30D2F">
        <w:trPr>
          <w:trHeight w:val="6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کد 9.1 سهم وزارت بهداشت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کد 9.2 سهم نهاد دولتی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کد 9.3 سهم نهاد غیر دولتی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کد 9.4  موسسه خیریه بیمارستانی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کد 9.5 سهم خیرین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تامین اعتبار از محل دانشگاه در حوزه ی بحران و بلایا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مداخله موثر بوده است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مداخله نیمه موثر بوده است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B30D2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مداخله نا موثر بوده است</w:t>
            </w:r>
          </w:p>
        </w:tc>
      </w:tr>
      <w:tr w:rsidR="00B30D2F" w:rsidRPr="00B30D2F" w:rsidTr="00B30D2F">
        <w:trPr>
          <w:trHeight w:val="86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F" w:rsidRPr="00B30D2F" w:rsidRDefault="00B30D2F" w:rsidP="00B30D2F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F28B0" w:rsidRDefault="00FF28B0" w:rsidP="00FF28B0">
      <w:pPr>
        <w:bidi/>
      </w:pPr>
    </w:p>
    <w:sectPr w:rsidR="00FF28B0" w:rsidSect="00FF28B0">
      <w:headerReference w:type="default" r:id="rId6"/>
      <w:pgSz w:w="15840" w:h="12240" w:orient="landscape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61" w:rsidRDefault="002C6761" w:rsidP="00FF28B0">
      <w:pPr>
        <w:spacing w:after="0" w:line="240" w:lineRule="auto"/>
      </w:pPr>
      <w:r>
        <w:separator/>
      </w:r>
    </w:p>
  </w:endnote>
  <w:endnote w:type="continuationSeparator" w:id="0">
    <w:p w:rsidR="002C6761" w:rsidRDefault="002C6761" w:rsidP="00FF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61" w:rsidRDefault="002C6761" w:rsidP="00FF28B0">
      <w:pPr>
        <w:spacing w:after="0" w:line="240" w:lineRule="auto"/>
      </w:pPr>
      <w:r>
        <w:separator/>
      </w:r>
    </w:p>
  </w:footnote>
  <w:footnote w:type="continuationSeparator" w:id="0">
    <w:p w:rsidR="002C6761" w:rsidRDefault="002C6761" w:rsidP="00FF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B0" w:rsidRPr="00BF3FC7" w:rsidRDefault="00BF3FC7" w:rsidP="00BF3FC7">
    <w:pPr>
      <w:pStyle w:val="Header"/>
      <w:jc w:val="center"/>
      <w:rPr>
        <w:color w:val="FFFF00"/>
        <w:sz w:val="28"/>
        <w:szCs w:val="28"/>
        <w:lang w:bidi="fa-IR"/>
      </w:rPr>
    </w:pPr>
    <w:r w:rsidRPr="00BF3FC7">
      <w:rPr>
        <w:rFonts w:cs="B Nazanin" w:hint="cs"/>
        <w:color w:val="FFFF00"/>
        <w:sz w:val="28"/>
        <w:szCs w:val="28"/>
        <w:highlight w:val="black"/>
        <w:rtl/>
        <w:lang w:bidi="fa-IR"/>
      </w:rPr>
      <w:t>مداخلات مددکار مرکز در بحران و بلایا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B0"/>
    <w:rsid w:val="0024303C"/>
    <w:rsid w:val="002C6761"/>
    <w:rsid w:val="002D2A58"/>
    <w:rsid w:val="00463ABE"/>
    <w:rsid w:val="009E2DB7"/>
    <w:rsid w:val="00B30D2F"/>
    <w:rsid w:val="00BF3FC7"/>
    <w:rsid w:val="00C62590"/>
    <w:rsid w:val="00E05AED"/>
    <w:rsid w:val="00E92183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E03C1-AA92-4A31-8385-CD06540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B0"/>
  </w:style>
  <w:style w:type="paragraph" w:styleId="Footer">
    <w:name w:val="footer"/>
    <w:basedOn w:val="Normal"/>
    <w:link w:val="FooterChar"/>
    <w:uiPriority w:val="99"/>
    <w:unhideWhenUsed/>
    <w:rsid w:val="00FF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madadkari96</dc:creator>
  <cp:keywords/>
  <dc:description/>
  <cp:lastModifiedBy>madadkari96</cp:lastModifiedBy>
  <cp:revision>7</cp:revision>
  <dcterms:created xsi:type="dcterms:W3CDTF">2022-08-15T03:35:00Z</dcterms:created>
  <dcterms:modified xsi:type="dcterms:W3CDTF">2022-08-15T04:46:00Z</dcterms:modified>
</cp:coreProperties>
</file>